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26E8BB3" w14:paraId="5E5787A5" wp14:textId="26A515F1">
      <w:pPr>
        <w:pStyle w:val="Normal"/>
        <w:jc w:val="center"/>
        <w:rPr>
          <w:rFonts w:ascii="Arial" w:hAnsi="Arial" w:eastAsia="Arial" w:cs="Arial"/>
          <w:b w:val="1"/>
          <w:bCs w:val="1"/>
          <w:sz w:val="32"/>
          <w:szCs w:val="32"/>
        </w:rPr>
      </w:pPr>
      <w:r w:rsidRPr="626E8BB3" w:rsidR="2BF45894">
        <w:rPr>
          <w:rFonts w:ascii="Arial" w:hAnsi="Arial" w:eastAsia="Arial" w:cs="Arial"/>
          <w:b w:val="1"/>
          <w:bCs w:val="1"/>
          <w:sz w:val="32"/>
          <w:szCs w:val="32"/>
        </w:rPr>
        <w:t>Template Agenda for Stakeholder Event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1770"/>
        <w:gridCol w:w="7125"/>
      </w:tblGrid>
      <w:tr w:rsidR="626E8BB3" w:rsidTr="626E8BB3" w14:paraId="1CADD8B5">
        <w:trPr>
          <w:trHeight w:val="210"/>
        </w:trPr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26E8BB3" w:rsidP="626E8BB3" w:rsidRDefault="626E8BB3" w14:paraId="634017E2" w14:textId="4F6C262C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26E8BB3" w:rsidR="626E8BB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Time</w:t>
            </w:r>
          </w:p>
        </w:tc>
        <w:tc>
          <w:tcPr>
            <w:tcW w:w="7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26E8BB3" w:rsidP="626E8BB3" w:rsidRDefault="626E8BB3" w14:paraId="122FEBC9" w14:textId="7BCFF7D6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26E8BB3" w:rsidR="626E8BB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Description </w:t>
            </w:r>
          </w:p>
        </w:tc>
      </w:tr>
      <w:tr w:rsidR="626E8BB3" w:rsidTr="626E8BB3" w14:paraId="6C70C229">
        <w:trPr>
          <w:trHeight w:val="210"/>
        </w:trPr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26E8BB3" w:rsidP="626E8BB3" w:rsidRDefault="626E8BB3" w14:paraId="6C2B4543" w14:textId="06A3D263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26E8BB3" w:rsidR="626E8B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10 mins</w:t>
            </w:r>
          </w:p>
        </w:tc>
        <w:tc>
          <w:tcPr>
            <w:tcW w:w="7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26E8BB3" w:rsidP="626E8BB3" w:rsidRDefault="626E8BB3" w14:paraId="4E24B1F8" w14:textId="2926BDE3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26E8BB3" w:rsidR="626E8BB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Welcome and introduction to the session</w:t>
            </w:r>
            <w:r w:rsidRPr="626E8BB3" w:rsidR="626E8B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</w:p>
          <w:p w:rsidR="626E8BB3" w:rsidP="626E8BB3" w:rsidRDefault="626E8BB3" w14:paraId="3A2A71FC" w14:textId="29BFAECD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626E8BB3" w:rsidP="626E8BB3" w:rsidRDefault="626E8BB3" w14:paraId="34F532C0" w14:textId="5A601155">
            <w:pPr>
              <w:spacing w:after="16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26E8BB3" w:rsidR="626E8B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Introduce background to the workshop, its aims and structure</w:t>
            </w:r>
          </w:p>
          <w:p w:rsidR="626E8BB3" w:rsidP="626E8BB3" w:rsidRDefault="626E8BB3" w14:paraId="3C92B3BE" w14:textId="271E644C">
            <w:pPr>
              <w:spacing w:after="16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26E8BB3" w:rsidR="626E8B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Ask attendees to introduce themselves, giving their role and organisation</w:t>
            </w:r>
          </w:p>
        </w:tc>
      </w:tr>
      <w:tr w:rsidR="626E8BB3" w:rsidTr="626E8BB3" w14:paraId="4957E954">
        <w:trPr>
          <w:trHeight w:val="480"/>
        </w:trPr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26E8BB3" w:rsidP="626E8BB3" w:rsidRDefault="626E8BB3" w14:paraId="2421929A" w14:textId="02605A17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26E8BB3" w:rsidR="626E8B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10 mins each</w:t>
            </w:r>
          </w:p>
        </w:tc>
        <w:tc>
          <w:tcPr>
            <w:tcW w:w="7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26E8BB3" w:rsidP="626E8BB3" w:rsidRDefault="626E8BB3" w14:paraId="51FF84DE" w14:textId="0B190BA8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26E8BB3" w:rsidR="626E8BB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Inputs </w:t>
            </w:r>
          </w:p>
          <w:p w:rsidR="626E8BB3" w:rsidP="626E8BB3" w:rsidRDefault="626E8BB3" w14:paraId="5B5D58A3" w14:textId="16CD21A9">
            <w:pPr>
              <w:spacing w:after="16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26E8BB3" w:rsidR="626E8BB3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E.g. Overview of immunisation coverage rates in the area; Challenges and opportunities to improving local coverage rates; Summary of innovative practices employed in the Covid-19 vaccination programme.</w:t>
            </w:r>
          </w:p>
        </w:tc>
      </w:tr>
      <w:tr w:rsidR="626E8BB3" w:rsidTr="626E8BB3" w14:paraId="6A072FF1">
        <w:trPr>
          <w:trHeight w:val="945"/>
        </w:trPr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26E8BB3" w:rsidP="626E8BB3" w:rsidRDefault="626E8BB3" w14:paraId="543A1A20" w14:textId="0D633D79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26E8BB3" w:rsidR="626E8B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20 mins</w:t>
            </w:r>
          </w:p>
        </w:tc>
        <w:tc>
          <w:tcPr>
            <w:tcW w:w="7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26E8BB3" w:rsidP="626E8BB3" w:rsidRDefault="626E8BB3" w14:paraId="34CA7F17" w14:textId="44992186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26E8BB3" w:rsidR="626E8BB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Small Group Discussion</w:t>
            </w:r>
          </w:p>
          <w:p w:rsidR="626E8BB3" w:rsidP="626E8BB3" w:rsidRDefault="626E8BB3" w14:paraId="0DE73AE5" w14:textId="694B2ECE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626E8BB3" w:rsidP="626E8BB3" w:rsidRDefault="626E8BB3" w14:paraId="4D39F7E1" w14:textId="5B020E93">
            <w:pPr>
              <w:spacing w:after="16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26E8BB3" w:rsidR="626E8B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Have one overarching question with 2 or three sub-questions to guide the discussion.</w:t>
            </w:r>
          </w:p>
          <w:p w:rsidR="626E8BB3" w:rsidP="626E8BB3" w:rsidRDefault="626E8BB3" w14:paraId="1AC1D23F" w14:textId="4983B8E5">
            <w:pPr>
              <w:spacing w:after="16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26E8BB3" w:rsidR="626E8B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The first discussion can be quite general so that everyone has an opportunity to contribute.</w:t>
            </w:r>
          </w:p>
          <w:p w:rsidR="626E8BB3" w:rsidP="626E8BB3" w:rsidRDefault="626E8BB3" w14:paraId="4134444C" w14:textId="3DA00D9C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26E8BB3" w:rsidR="626E8BB3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E.g.</w:t>
            </w:r>
            <w:r w:rsidRPr="626E8BB3" w:rsidR="626E8B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r w:rsidRPr="626E8BB3" w:rsidR="626E8BB3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What inequalities in coverage across the routine immunisation schedule are there in the area (e.g. by vaccination, geographic area, or demographic group)? What can we do differently as a system to address them?</w:t>
            </w:r>
          </w:p>
        </w:tc>
      </w:tr>
      <w:tr w:rsidR="626E8BB3" w:rsidTr="626E8BB3" w14:paraId="0344FE1C">
        <w:trPr>
          <w:trHeight w:val="465"/>
        </w:trPr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26E8BB3" w:rsidP="626E8BB3" w:rsidRDefault="626E8BB3" w14:paraId="7F3385ED" w14:textId="3E1C3F29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26E8BB3" w:rsidR="626E8B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10 mins</w:t>
            </w:r>
          </w:p>
        </w:tc>
        <w:tc>
          <w:tcPr>
            <w:tcW w:w="7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26E8BB3" w:rsidP="626E8BB3" w:rsidRDefault="626E8BB3" w14:paraId="205852EC" w14:textId="2E6D80C1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26E8BB3" w:rsidR="626E8BB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Feedback</w:t>
            </w:r>
          </w:p>
          <w:p w:rsidR="626E8BB3" w:rsidP="626E8BB3" w:rsidRDefault="626E8BB3" w14:paraId="4283D74E" w14:textId="148A4F25">
            <w:pPr>
              <w:spacing w:after="16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26E8BB3" w:rsidR="626E8B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Facilitators feed back the themes of their respective discussions to the whole group</w:t>
            </w:r>
          </w:p>
        </w:tc>
      </w:tr>
      <w:tr w:rsidR="626E8BB3" w:rsidTr="626E8BB3" w14:paraId="315CD171">
        <w:trPr>
          <w:trHeight w:val="465"/>
        </w:trPr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26E8BB3" w:rsidP="626E8BB3" w:rsidRDefault="626E8BB3" w14:paraId="5EB3C545" w14:textId="7B5A4223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26E8BB3" w:rsidR="626E8B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10 mins</w:t>
            </w:r>
          </w:p>
        </w:tc>
        <w:tc>
          <w:tcPr>
            <w:tcW w:w="7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26E8BB3" w:rsidP="626E8BB3" w:rsidRDefault="626E8BB3" w14:paraId="1C0BEFF0" w14:textId="76997E87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26E8BB3" w:rsidR="626E8BB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Comfort break</w:t>
            </w:r>
          </w:p>
        </w:tc>
      </w:tr>
      <w:tr w:rsidR="626E8BB3" w:rsidTr="626E8BB3" w14:paraId="5E5CC5BC">
        <w:trPr>
          <w:trHeight w:val="660"/>
        </w:trPr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26E8BB3" w:rsidP="626E8BB3" w:rsidRDefault="626E8BB3" w14:paraId="764D527E" w14:textId="2432C25C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26E8BB3" w:rsidR="626E8B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20 mins</w:t>
            </w:r>
          </w:p>
        </w:tc>
        <w:tc>
          <w:tcPr>
            <w:tcW w:w="7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26E8BB3" w:rsidP="626E8BB3" w:rsidRDefault="626E8BB3" w14:paraId="7CF71C10" w14:textId="6DA58C61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26E8BB3" w:rsidR="626E8BB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Small Group Discussion</w:t>
            </w:r>
          </w:p>
          <w:p w:rsidR="626E8BB3" w:rsidP="626E8BB3" w:rsidRDefault="626E8BB3" w14:paraId="47F5F3B9" w14:textId="7B4F9B8E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626E8BB3" w:rsidP="626E8BB3" w:rsidRDefault="626E8BB3" w14:paraId="54E28EC0" w14:textId="2EDFBA63">
            <w:pPr>
              <w:spacing w:after="16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26E8BB3" w:rsidR="626E8B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The second discussion of the workshop can have a more targeted focus than the first, and the facilitator should prompt participants to develop specific suggestions to take forward.</w:t>
            </w:r>
          </w:p>
          <w:p w:rsidR="626E8BB3" w:rsidP="626E8BB3" w:rsidRDefault="626E8BB3" w14:paraId="7281CC7E" w14:textId="2C34E110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26E8BB3" w:rsidR="626E8BB3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E.g.</w:t>
            </w:r>
            <w:r w:rsidRPr="626E8BB3" w:rsidR="626E8B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r w:rsidRPr="626E8BB3" w:rsidR="626E8BB3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What data exists in the area which has relevance for the immunisation programme, how is it currently used and how can it be more effectively and/or more widely used?</w:t>
            </w:r>
          </w:p>
          <w:p w:rsidR="626E8BB3" w:rsidP="626E8BB3" w:rsidRDefault="626E8BB3" w14:paraId="390B88F0" w14:textId="25516CC8">
            <w:pPr>
              <w:spacing w:line="240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626E8BB3" w:rsidTr="626E8BB3" w14:paraId="12353BD2">
        <w:trPr>
          <w:trHeight w:val="660"/>
        </w:trPr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26E8BB3" w:rsidP="626E8BB3" w:rsidRDefault="626E8BB3" w14:paraId="5E76BD1A" w14:textId="33EC53C9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26E8BB3" w:rsidR="626E8B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10 mins</w:t>
            </w:r>
          </w:p>
        </w:tc>
        <w:tc>
          <w:tcPr>
            <w:tcW w:w="7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26E8BB3" w:rsidP="626E8BB3" w:rsidRDefault="626E8BB3" w14:paraId="1041F7D9" w14:textId="14274192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26E8BB3" w:rsidR="626E8BB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Feedback</w:t>
            </w:r>
          </w:p>
          <w:p w:rsidR="626E8BB3" w:rsidP="626E8BB3" w:rsidRDefault="626E8BB3" w14:paraId="76238A4A" w14:textId="6B3CAB8C">
            <w:pPr>
              <w:spacing w:after="16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26E8BB3" w:rsidR="626E8B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Facilitators feed back the themes of their respective discussions to the whole group</w:t>
            </w:r>
          </w:p>
        </w:tc>
      </w:tr>
      <w:tr w:rsidR="626E8BB3" w:rsidTr="626E8BB3" w14:paraId="33C1B6B7">
        <w:trPr>
          <w:trHeight w:val="660"/>
        </w:trPr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26E8BB3" w:rsidP="626E8BB3" w:rsidRDefault="626E8BB3" w14:paraId="387ABEA7" w14:textId="60387CF4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26E8BB3" w:rsidR="626E8B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15 mins</w:t>
            </w:r>
          </w:p>
        </w:tc>
        <w:tc>
          <w:tcPr>
            <w:tcW w:w="7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26E8BB3" w:rsidP="626E8BB3" w:rsidRDefault="626E8BB3" w14:paraId="1235A6F0" w14:textId="70DC7D82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26E8BB3" w:rsidR="626E8BB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Rounds Question</w:t>
            </w:r>
          </w:p>
          <w:p w:rsidR="626E8BB3" w:rsidP="626E8BB3" w:rsidRDefault="626E8BB3" w14:paraId="73AD3224" w14:textId="07DE8F0A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626E8BB3" w:rsidP="626E8BB3" w:rsidRDefault="626E8BB3" w14:paraId="6773ACE2" w14:textId="3CE22C60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26E8BB3" w:rsidR="626E8B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Going around the whole group, ask each participant a question they can answer in one sentence. The aim is to have them articulate their most important takeaway from the event. </w:t>
            </w:r>
          </w:p>
          <w:p w:rsidR="626E8BB3" w:rsidP="626E8BB3" w:rsidRDefault="626E8BB3" w14:paraId="2F259983" w14:textId="6325F27E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26E8BB3" w:rsidR="626E8BB3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E.g. “What is one thing you could do differently to improve coverage rates?” </w:t>
            </w:r>
          </w:p>
        </w:tc>
      </w:tr>
      <w:tr w:rsidR="626E8BB3" w:rsidTr="626E8BB3" w14:paraId="734A2F74">
        <w:trPr>
          <w:trHeight w:val="315"/>
        </w:trPr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26E8BB3" w:rsidP="626E8BB3" w:rsidRDefault="626E8BB3" w14:paraId="10448A18" w14:textId="7E45E85A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26E8BB3" w:rsidR="626E8B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10 mins</w:t>
            </w:r>
          </w:p>
        </w:tc>
        <w:tc>
          <w:tcPr>
            <w:tcW w:w="7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26E8BB3" w:rsidP="626E8BB3" w:rsidRDefault="626E8BB3" w14:paraId="606BB33A" w14:textId="02B38481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26E8BB3" w:rsidR="626E8BB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Summary and Next Steps</w:t>
            </w:r>
          </w:p>
          <w:p w:rsidR="626E8BB3" w:rsidP="626E8BB3" w:rsidRDefault="626E8BB3" w14:paraId="18CF7846" w14:textId="77364EEC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626E8BB3" w:rsidP="626E8BB3" w:rsidRDefault="626E8BB3" w14:paraId="7F0DBD7B" w14:textId="7D88C21D">
            <w:pPr>
              <w:spacing w:after="16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26E8BB3" w:rsidR="626E8B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Summarise main themes of the workshop, and explain next steps regarding the write-up of the event and any actions to be taken forward or future meetings.</w:t>
            </w:r>
          </w:p>
        </w:tc>
      </w:tr>
    </w:tbl>
    <w:p w:rsidR="626E8BB3" w:rsidP="626E8BB3" w:rsidRDefault="626E8BB3" w14:paraId="4E99873D" w14:textId="62E83E2C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4412E0"/>
    <w:rsid w:val="0D8CB0ED"/>
    <w:rsid w:val="2BF45894"/>
    <w:rsid w:val="626E8BB3"/>
    <w:rsid w:val="6E44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412E0"/>
  <w15:chartTrackingRefBased/>
  <w15:docId w15:val="{974B3735-1BD7-4AE2-B311-BDE284E78F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910fe5b3334648b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Eva Jew</dc:creator>
  <keywords/>
  <dc:description/>
  <lastModifiedBy>Eva Jew</lastModifiedBy>
  <revision>2</revision>
  <dcterms:created xsi:type="dcterms:W3CDTF">2022-01-27T14:31:50.0532304Z</dcterms:created>
  <dcterms:modified xsi:type="dcterms:W3CDTF">2022-01-27T14:32:54.5229507Z</dcterms:modified>
</coreProperties>
</file>